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FB" w:rsidRPr="00DE61FB" w:rsidRDefault="00DE61FB" w:rsidP="00DE61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Распоряжение Правительства РФ от 30 июля 2014 г. N 1430-р</w:t>
      </w:r>
    </w:p>
    <w:p w:rsidR="00DE61FB" w:rsidRPr="00DE61FB" w:rsidRDefault="00DE61FB" w:rsidP="00DE6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прилагаемую </w:t>
      </w:r>
      <w:hyperlink r:id="rId4" w:anchor="block_10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Концепцию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2. Рекомендовать федеральным органам исполнительной власти при осуществлении своей деятельности руководствоваться положениями </w:t>
      </w:r>
      <w:hyperlink r:id="rId5" w:anchor="block_10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Концепции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утвержденной настоящим распоряжением.</w:t>
      </w:r>
    </w:p>
    <w:p w:rsidR="00DE61FB" w:rsidRPr="00DE61FB" w:rsidRDefault="00DE61FB" w:rsidP="00DE6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DE61FB" w:rsidRPr="00DE61FB" w:rsidTr="00DE61FB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E61FB" w:rsidRPr="00DE61FB" w:rsidRDefault="00DE61FB" w:rsidP="00DE6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6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Правительства</w:t>
            </w:r>
            <w:r w:rsidRPr="00DE6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DE61FB" w:rsidRPr="00DE61FB" w:rsidRDefault="00DE61FB" w:rsidP="00DE6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6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 Медведев</w:t>
            </w:r>
          </w:p>
        </w:tc>
      </w:tr>
    </w:tbl>
    <w:p w:rsidR="00DE61FB" w:rsidRPr="00DE61FB" w:rsidRDefault="00DE61FB" w:rsidP="00DE6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</w:p>
    <w:p w:rsidR="00DE61FB" w:rsidRPr="00DE61FB" w:rsidRDefault="00DE61FB" w:rsidP="00DE61FB">
      <w:pPr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30 июля 2014 г. N 1430-р</w:t>
      </w:r>
    </w:p>
    <w:p w:rsidR="00DE61FB" w:rsidRPr="00DE61FB" w:rsidRDefault="00DE61FB" w:rsidP="00DE6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Концепция</w:t>
      </w: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  <w:t>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</w:t>
      </w: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  <w:t>(утв. </w:t>
      </w:r>
      <w:hyperlink r:id="rId6" w:history="1">
        <w:r w:rsidRPr="00DE61FB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распоряжением</w:t>
        </w:r>
      </w:hyperlink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Правительства РФ от 30 июля 2014 г. N 1430-р)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I. Общие положения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 </w:t>
      </w:r>
      <w:hyperlink r:id="rId7" w:anchor="block_1059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пунктов 59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8" w:anchor="block_1061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61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9" w:anchor="block_1062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62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0" w:anchor="block_1064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64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hyperlink r:id="rId11" w:anchor="block_1065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65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плана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 </w:t>
      </w:r>
      <w:hyperlink r:id="rId12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распоряжением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Правительства Российской Федерации от 15 октября 2012 г. N 1916-р (далее - план).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формировании личности - от семьи до высшей школы, включая органы и организации, привлекаемые в случаях, когда имеет место правонарушение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Концепция направлена на внедрение инновационных для Российской Федерации </w:t>
      </w: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медиативно-восстановительных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механизмы: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действенную помощь семье как важнейшему институту, определяющему развитие личности;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сети служб медиации направлено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безопасной социальной среды для защиты и обеспечения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гармонизацию общественных отношений, в первую очередь с участием детей и подростков;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  <w:proofErr w:type="gramEnd"/>
    </w:p>
    <w:p w:rsidR="00DE61FB" w:rsidRPr="00DE61FB" w:rsidRDefault="002F73B8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proofErr w:type="gramStart"/>
        <w:r w:rsidR="00DE61FB"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Конвенция</w:t>
        </w:r>
      </w:hyperlink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ООН о правах ребенка, гаагские конвенции </w:t>
      </w:r>
      <w:hyperlink r:id="rId14" w:history="1">
        <w:r w:rsidR="00DE61FB"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о гражданско-правовых аспектах международного похищения детей (от 1980 года)</w:t>
        </w:r>
      </w:hyperlink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5" w:history="1">
        <w:r w:rsidR="00DE61FB"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</w:t>
        </w:r>
      </w:hyperlink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</w:t>
      </w:r>
      <w:proofErr w:type="gramEnd"/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Российскую Федерацию международные обязательства по внедрению новых норм и стандартов </w:t>
      </w:r>
      <w:r w:rsidR="00DE61FB"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 в этой сфере, новых принципов, технологий и подходов, в том числе медиативного и восстановительного.</w:t>
      </w:r>
      <w:proofErr w:type="gramEnd"/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позитивной социализации и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II. Основные понятия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Концепции используются следующие понятия: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"восстановительное правосудие"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новый подход к отправлению правосудия,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направленный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"восстановительный подход"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"медиация"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"медиативный подход"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подход, основанный на принципах медиации, предполагающий владение навыками позитивного осознанного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"сертификация"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- деятельность по подтверждению соответствия организаций, выполняющих роль служб медиации, установленным требованиям.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III. Современное состояние вопроса.</w:t>
      </w: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Забота государства о детях является безусловным приоритетом социально-экономического развития Российской Федерации. Достигнутые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социальной помощи семье и детям;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психолого-педагогической помощи населению;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экстренной психологической помощи по телефону;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социально-реабилитационные центры для несовершеннолетних;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приюты для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помощи детям, оставшимся без попечения родителей;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реабилитационные центры для детей и подростков с ограниченными возможностями;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социального обслуживания населения;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 центры социального обслуживания населения;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центры временного содержания для несовершеннолетних правонарушителей органов внутренних дел;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специальные учебно-воспитательные образовательные организации для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девиантным (общественно опасным) поведением;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 организации (учреждения) социального обслуживания семьи и детей.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школах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непрерывно усложняются программы, растет нагрузка, а с ней и стрессы.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</w:t>
      </w: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недостижением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 же время правосудие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</w:t>
      </w: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особенно по отношению к детям, сохранила многие черты старой, еще советской пенитенциарной системы.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 </w:t>
      </w:r>
      <w:hyperlink r:id="rId16" w:anchor="block_19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статье 19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Конвенции о правах ребенка, принятой Генеральной Ассамблеей ООН 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  <w:proofErr w:type="gramEnd"/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(обученности их современным технологиям работы с детьми) позволяют говорить пока лишь об отдельных успехах.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и должна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преодолеть подчас очень сильные психологические барьеры по отношению к нетрадиционным и непривычным формам работы. Так, если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  <w:proofErr w:type="gramEnd"/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полезных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важных до опасных.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сложилась противоречивая ситуация. С одной стороны, эти социальные инновации - медиация и восстановительный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</w:t>
      </w:r>
      <w:hyperlink r:id="rId17" w:anchor="block_1062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пункт 62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плана).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IV. Цели и задачи реализации Концепции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девиантным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поставленных целей обеспечивается путем решения следующих основных задач: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proofErr w:type="gramEnd"/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и совершенствование нормативно-правовой базы для развития восстановительного правосудия в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эффективности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в сфере защиты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V. Структура и функции сети служб медиации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сети служб медиации является центральным элементом Концепции и основным условием ее успешной реализации.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  <w:proofErr w:type="gramEnd"/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сети служб медиации не покрывает весь спектр задач внедрения восстановительного правосудия, предусмотренных </w:t>
      </w:r>
      <w:hyperlink r:id="rId18" w:anchor="block_1059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пунктами 59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9" w:anchor="block_1061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61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20" w:anchor="block_1064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64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hyperlink r:id="rId21" w:anchor="block_1065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65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плана. Сеть служб медиации является организационной основой реализации указанных задач.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свою очередь, успех работы сети служб медиации во многом зависит от успеха реализации этих задач.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исследования, анализ, обобщение, выработка и постановка идей и предложений;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совершенствование программ, методик, технологий и прикладного инструментария;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специалистов, поддержание и повышение их квалификации;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оценке проблем и нахождении путей их решения;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согласованности действий.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Сеть служб медиации создается как единая система, имеющая координацию и управление.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своей структуре сеть служб медиации представляет собой двухуровневую систему: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 </w:t>
      </w:r>
      <w:hyperlink r:id="rId22" w:anchor="block_27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статьей 27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Федерального закона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медиации на федеральном уровне осуществляет следующие функции: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координация работы служб медиации;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работа (разработка программ обучения и просветительских программ, новых методик и технологий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научно-исследовательская, аналитическая и экспертная работа;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сертификация организаций, выполняющих роль служб медиации;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системы мониторинга и специального аудита для постоянного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работы сертифицированных организаций, выполняющих роль служб медиации и восстановительного правосудия;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медиаторов-тренеров, методистов-тренеров, методистов для формирования служб школьной медиации в образовательных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организациях, руководителей, кадрового состава служб медиации, проверка их квалификации;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в тесном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контакте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другими органами и организациями по защите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информационно-просветительская работа, сотрудничество со средствами массовой информации;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международное сотрудничество, в том числе с целью обмена опытом и привлечения лучших практик;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и консультационное сопровождение работы служб медиации;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 медиации на региональном и местном уровнях осуществляют следующие функции: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DE61FB" w:rsidRPr="004666DD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4666D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Дополнительными вариантами создания региональных служб медиации являются:</w:t>
      </w:r>
    </w:p>
    <w:p w:rsidR="00DE61FB" w:rsidRPr="004666DD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4666D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создание новой государственной организации субъекта Российской Федерации или муниципальной организации;</w:t>
      </w:r>
    </w:p>
    <w:p w:rsidR="00DE61FB" w:rsidRPr="004666DD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4666D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6D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привлечение к работе существующей профильной или близкой по профилю организации;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служб школьной медиации в образовательных организациях.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поставленных задач невозможно без профессионально подготовленного кадрового состава.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</w:t>
      </w: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медиативно-восстановительной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не будет обеспечена.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Инновационность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 </w:t>
      </w:r>
      <w:hyperlink r:id="rId23" w:history="1">
        <w:r w:rsidRPr="00DE61FB">
          <w:rPr>
            <w:rFonts w:ascii="Times New Roman" w:eastAsia="Times New Roman" w:hAnsi="Times New Roman" w:cs="Times New Roman"/>
            <w:color w:val="008000"/>
            <w:sz w:val="28"/>
            <w:szCs w:val="28"/>
          </w:rPr>
          <w:t>постановлением</w:t>
        </w:r>
      </w:hyperlink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Правительства Российской Федерации от 22 января 2013 г. N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включить соответствующие курсы и программы ("Медиация.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 программ первоначальной подготовки для различных профессий может варьироваться от 18 до 576 часов.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</w:t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VI. Реализация Концепции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этапе реализации Концепции предусматривается: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плана мероприятий по реализации Концепции;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критериев и показателей оценки (индикаторов) эффективности реализации Концепции;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нормативных правовых актов, направленных на реализацию положений Концепции;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сертификации региональных служб медиации;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пилотных проектов служб медиации на региональном и местном уровнях, их сертификация;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мониторинг, текущий анализ и обобщение опыта;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предложений об обеспечении </w:t>
      </w:r>
      <w:proofErr w:type="spell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скоординированности</w:t>
      </w:r>
      <w:proofErr w:type="spell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межведомственного взаимодействия, о повышении системности проводимых мероприятий;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и разработка образовательных программ;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реализации Концепции предусматривается: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взаимодействия с другими органами и организациями по защите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разработки нормативных правовых актов (при необходимости);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третьем этапе реализации Концепции предусматривается: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масштабная работа сети служб медиации на территории всех регионов Российской Федерации;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метода школьной медиации на основе анализа и обобщения накопленного опыта;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внесение предложений о повышении эффективности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в сфере защиты прав и интересов детей;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продолжение разработки нормативных правовых актов (при необходимости);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хода реализации Концепции, корректировка мероприятий, предусмотренных Концепцией (при необходимости);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и результатов реализации Концепции с точки зрения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поставленной цели и решения поставленных задач по выработанным критериям и показателям эффективности;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документа по планированию развития сети служб медиации на последующие годы.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FB" w:rsidRPr="00DE61FB" w:rsidRDefault="00DE61FB" w:rsidP="00DE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VII. Ожидаемые результаты реализации Концепции</w:t>
      </w:r>
    </w:p>
    <w:p w:rsidR="00DE61FB" w:rsidRPr="00DE61FB" w:rsidRDefault="00DE61FB" w:rsidP="00DE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оздоровление психологической обстановки в образовательных </w:t>
      </w:r>
      <w:proofErr w:type="gramStart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DE61FB" w:rsidRPr="00DE61FB" w:rsidRDefault="00DE61FB" w:rsidP="00DE61F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136A40" w:rsidRPr="00DE61FB" w:rsidRDefault="00DE61FB" w:rsidP="00DE61FB">
      <w:pPr>
        <w:rPr>
          <w:rFonts w:ascii="Times New Roman" w:hAnsi="Times New Roman" w:cs="Times New Roman"/>
          <w:sz w:val="28"/>
          <w:szCs w:val="28"/>
        </w:rPr>
      </w:pP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E6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Система ГАРАНТ: </w:t>
      </w:r>
      <w:hyperlink r:id="rId24" w:anchor="ixzz3aZMh4IJL" w:history="1">
        <w:r w:rsidRPr="00DE61FB">
          <w:rPr>
            <w:rFonts w:ascii="Times New Roman" w:eastAsia="Times New Roman" w:hAnsi="Times New Roman" w:cs="Times New Roman"/>
            <w:color w:val="003399"/>
            <w:sz w:val="28"/>
            <w:szCs w:val="28"/>
          </w:rPr>
          <w:t>http://base.garant.ru/70708642/#ixzz3aZMh4IJL</w:t>
        </w:r>
      </w:hyperlink>
    </w:p>
    <w:sectPr w:rsidR="00136A40" w:rsidRPr="00DE61FB" w:rsidSect="002F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1FB"/>
    <w:rsid w:val="00136A40"/>
    <w:rsid w:val="002F73B8"/>
    <w:rsid w:val="004666DD"/>
    <w:rsid w:val="00DE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E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E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61FB"/>
  </w:style>
  <w:style w:type="character" w:styleId="a3">
    <w:name w:val="Hyperlink"/>
    <w:basedOn w:val="a0"/>
    <w:uiPriority w:val="99"/>
    <w:semiHidden/>
    <w:unhideWhenUsed/>
    <w:rsid w:val="00DE61FB"/>
    <w:rPr>
      <w:color w:val="0000FF"/>
      <w:u w:val="single"/>
    </w:rPr>
  </w:style>
  <w:style w:type="paragraph" w:customStyle="1" w:styleId="s16">
    <w:name w:val="s_16"/>
    <w:basedOn w:val="a"/>
    <w:rsid w:val="00DE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E6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" TargetMode="External"/><Relationship Id="rId13" Type="http://schemas.openxmlformats.org/officeDocument/2006/relationships/hyperlink" Target="http://base.garant.ru/2540422/" TargetMode="External"/><Relationship Id="rId18" Type="http://schemas.openxmlformats.org/officeDocument/2006/relationships/hyperlink" Target="http://base.garant.ru/70242628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242628/" TargetMode="External"/><Relationship Id="rId7" Type="http://schemas.openxmlformats.org/officeDocument/2006/relationships/hyperlink" Target="http://base.garant.ru/70242628/" TargetMode="External"/><Relationship Id="rId12" Type="http://schemas.openxmlformats.org/officeDocument/2006/relationships/hyperlink" Target="http://base.garant.ru/70242628/" TargetMode="External"/><Relationship Id="rId17" Type="http://schemas.openxmlformats.org/officeDocument/2006/relationships/hyperlink" Target="http://base.garant.ru/70242628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2540422/" TargetMode="External"/><Relationship Id="rId20" Type="http://schemas.openxmlformats.org/officeDocument/2006/relationships/hyperlink" Target="http://base.garant.ru/7024262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708642/" TargetMode="External"/><Relationship Id="rId11" Type="http://schemas.openxmlformats.org/officeDocument/2006/relationships/hyperlink" Target="http://base.garant.ru/70242628/" TargetMode="External"/><Relationship Id="rId24" Type="http://schemas.openxmlformats.org/officeDocument/2006/relationships/hyperlink" Target="http://base.garant.ru/70708642/" TargetMode="External"/><Relationship Id="rId5" Type="http://schemas.openxmlformats.org/officeDocument/2006/relationships/hyperlink" Target="http://base.garant.ru/70708642/" TargetMode="External"/><Relationship Id="rId15" Type="http://schemas.openxmlformats.org/officeDocument/2006/relationships/hyperlink" Target="http://base.garant.ru/70179142/" TargetMode="External"/><Relationship Id="rId23" Type="http://schemas.openxmlformats.org/officeDocument/2006/relationships/hyperlink" Target="http://base.garant.ru/70304190/" TargetMode="External"/><Relationship Id="rId10" Type="http://schemas.openxmlformats.org/officeDocument/2006/relationships/hyperlink" Target="http://base.garant.ru/70242628/" TargetMode="External"/><Relationship Id="rId19" Type="http://schemas.openxmlformats.org/officeDocument/2006/relationships/hyperlink" Target="http://base.garant.ru/70242628/" TargetMode="External"/><Relationship Id="rId4" Type="http://schemas.openxmlformats.org/officeDocument/2006/relationships/hyperlink" Target="http://base.garant.ru/70708642/" TargetMode="External"/><Relationship Id="rId9" Type="http://schemas.openxmlformats.org/officeDocument/2006/relationships/hyperlink" Target="http://base.garant.ru/70242628/" TargetMode="External"/><Relationship Id="rId14" Type="http://schemas.openxmlformats.org/officeDocument/2006/relationships/hyperlink" Target="http://base.garant.ru/2556180/" TargetMode="External"/><Relationship Id="rId22" Type="http://schemas.openxmlformats.org/officeDocument/2006/relationships/hyperlink" Target="http://base.garant.ru/70291362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6141</Words>
  <Characters>35007</Characters>
  <Application>Microsoft Office Word</Application>
  <DocSecurity>0</DocSecurity>
  <Lines>291</Lines>
  <Paragraphs>82</Paragraphs>
  <ScaleCrop>false</ScaleCrop>
  <Company>COMP</Company>
  <LinksUpToDate>false</LinksUpToDate>
  <CharactersWithSpaces>41066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2015-05-19T08:01:00Z</dcterms:created>
  <dcterms:modified xsi:type="dcterms:W3CDTF">2015-11-16T10:04:00Z</dcterms:modified>
</cp:coreProperties>
</file>