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9D" w:rsidRDefault="005E4A9D" w:rsidP="005E4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DF22C0" w:rsidRDefault="005E4A9D" w:rsidP="005E4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>реализации Концепции развития школьного информационно – библиотечного центра</w:t>
      </w:r>
    </w:p>
    <w:p w:rsidR="005564DB" w:rsidRDefault="005564DB" w:rsidP="005E4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Ушмунс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кой СОШ </w:t>
      </w:r>
    </w:p>
    <w:p w:rsidR="005E4A9D" w:rsidRPr="005E4A9D" w:rsidRDefault="005E4A9D" w:rsidP="005E4A9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380"/>
        <w:gridCol w:w="1320"/>
        <w:gridCol w:w="3357"/>
        <w:gridCol w:w="5103"/>
      </w:tblGrid>
      <w:tr w:rsidR="005E4A9D" w:rsidRPr="005E4A9D" w:rsidTr="005E4A9D">
        <w:trPr>
          <w:trHeight w:val="15"/>
        </w:trPr>
        <w:tc>
          <w:tcPr>
            <w:tcW w:w="582" w:type="dxa"/>
            <w:hideMark/>
          </w:tcPr>
          <w:p w:rsidR="005E4A9D" w:rsidRPr="005E4A9D" w:rsidRDefault="005E4A9D" w:rsidP="005E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80" w:type="dxa"/>
            <w:hideMark/>
          </w:tcPr>
          <w:p w:rsidR="005E4A9D" w:rsidRPr="005E4A9D" w:rsidRDefault="005E4A9D" w:rsidP="005E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5E4A9D" w:rsidRPr="005E4A9D" w:rsidRDefault="005E4A9D" w:rsidP="005E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7" w:type="dxa"/>
            <w:hideMark/>
          </w:tcPr>
          <w:p w:rsidR="005E4A9D" w:rsidRPr="005E4A9D" w:rsidRDefault="005E4A9D" w:rsidP="005E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03" w:type="dxa"/>
            <w:hideMark/>
          </w:tcPr>
          <w:p w:rsidR="005E4A9D" w:rsidRPr="005E4A9D" w:rsidRDefault="005E4A9D" w:rsidP="005E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Наименования мероприятия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5E4A9D" w:rsidRPr="005E4A9D" w:rsidTr="005E4A9D"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1. Совершенствование нормативно-правового регулирования в сфере развития школьного информационно-библиотечного центра 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утверждение план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мероприятий по развитию школьн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информационно-библиотечн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центр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общеобразовательн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ой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организаци</w:t>
            </w:r>
            <w:r w:rsidR="00B747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Декабрь 2018 г.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Директор, ЗДВР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 план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мероприятий по развитию школьн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информационно-библиотечн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МБОУ Ушмунской СОШ</w:t>
            </w:r>
          </w:p>
        </w:tc>
      </w:tr>
      <w:tr w:rsidR="005E4A9D" w:rsidRPr="005E4A9D" w:rsidTr="005E4A9D"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B7477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2. Развитие материально-технического и информационно-ресурсного программного обеспечения школьн</w:t>
            </w:r>
            <w:r w:rsidR="00B7477F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ой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библиотек</w:t>
            </w:r>
            <w:r w:rsidR="00B7477F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и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и школьн</w:t>
            </w:r>
            <w:r w:rsidR="00B7477F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ого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информационно-библиотечн</w:t>
            </w:r>
            <w:r w:rsidR="00B7477F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ого центра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Включение в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един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ую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автоматизированн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ую информационно-библиотечную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(АИБС) Забайкальского края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 ДПО "Институт развития образования" Забайкальского края (Центр информационных технологий и дистанционного образования)</w:t>
            </w:r>
          </w:p>
          <w:p w:rsidR="005E4A9D" w:rsidRPr="005E4A9D" w:rsidRDefault="00B7477F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Стабильная работа в единой системе АИБС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Забайкальского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края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Подключение к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сети виртуальных читальных залов для организации доступа к местным, региональным и национальным библиотечным ресурсам в общеобразовательных организациях Забайкальского края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 ДПО "Институт развития образования" Забайкальского края (Центр информационных технологий и дистанционного образования);</w:t>
            </w:r>
          </w:p>
          <w:p w:rsidR="005E4A9D" w:rsidRPr="005E4A9D" w:rsidRDefault="00B7477F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школы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Подключение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</w:t>
            </w:r>
            <w:proofErr w:type="gramEnd"/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созданной АИБС Забайкальского края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Комплектование фонда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школьн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ой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библиотек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электронными изданиями, необходимыми для реализации образовательной программы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в том числе электронными изданиями гражданско-патриотической направленности, а также электронными информационными и образовательными ресурсами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В течение 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Руководство школы, педагог –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библиотекарь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B7477F" w:rsidP="00B7477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Укомплектованность фонда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школьн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ой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электронными изданиями книг художественной литературы; электронными формами учебников; электронными образовательными ресурсами соответствует требованиям ФГОС общего образования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функциональных возможностей аппаратно-программного решения информационно-библиотечных центров:</w:t>
            </w:r>
          </w:p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реализация функций обмена электронными фондами между общеобразовательными организациями;</w:t>
            </w:r>
          </w:p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интеграция портала со школьной системой электронных дневников и журналов Забайкальского края в части реализации функций сквозной авторизации пользователей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 ДПО "Институт развития образования" Забайкальского края (Центр информационных технологий и дистанционного образования);</w:t>
            </w:r>
          </w:p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образовательном пространстве Забайкальского края создано и стабильно функционирует единый региональный портал доступа к услугам АИБС, реализующий возможность предоставления услуг информационно-библиотечных центров для всех обучающихся Забайкальского края; обеспечивается функция обмена электронными фондами между общеобразовательными организациями; обеспечена интеграция портала со школьной системой электронных дневников и журналов Забайкальского края в части реализации функций сквозной авторизации пользователей</w:t>
            </w:r>
            <w:proofErr w:type="gramEnd"/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 оснащения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школьн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информационно-библиотечн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отвечающ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его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современным требованиям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Техническое оснащение школьных информационно-библиотечных центров соответствует современным требованиям</w:t>
            </w:r>
          </w:p>
        </w:tc>
      </w:tr>
      <w:tr w:rsidR="005E4A9D" w:rsidRPr="005E4A9D" w:rsidTr="005E4A9D"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3. Организационно-методическое сопровождение и мониторинг развития школьных информационно-библиотечных центров в общеобразовательных организациях Забайкальского края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Участие в 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ежегодно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развития школьных информационно-библиотечных центров в общеобразовательных организациях Забайкальского края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Дважды в год, до 1 июля, до 1 января </w:t>
            </w: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текущего года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аналитической справки, представление информации на сайтах, в СМИ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тематических конкурс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ах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развитию школьных информационно-библиотечных центров в общеобразовательных организациях Забайкальского края в рамках Забайкальского образовательного конкурса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Участие в 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краево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"Библиотекарь года" в рамках конкурсов профессионального мастерства педагогических работников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Один раз в два года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Педагог – библиотекарь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E4A9D" w:rsidRPr="005E4A9D" w:rsidTr="005E4A9D"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7A12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4. Развит</w:t>
            </w:r>
            <w:r w:rsidR="007A12A8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ие кадрового потенциала школьного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информационно-библиотечн</w:t>
            </w:r>
            <w:r w:rsidR="007A12A8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ого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центр</w:t>
            </w:r>
            <w:r w:rsidR="007A12A8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а</w:t>
            </w:r>
            <w:r w:rsidRPr="005E4A9D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в </w:t>
            </w:r>
            <w:r w:rsidR="007A12A8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ОО</w:t>
            </w: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Подключение к 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сети методических объединений, ас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социации школьных библиотекарей.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школы, педагог – библиотекарь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E4A9D" w:rsidRPr="005E4A9D" w:rsidTr="005E4A9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564DB" w:rsidP="005E4A9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7A12A8" w:rsidP="007A12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квалификации и переподготовка</w:t>
            </w:r>
            <w:r w:rsidR="005E4A9D"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школьн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ого педагога -  библиотекаря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периода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E4A9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 ДПО "Институт развития образования" Забайкальского края (Центр информационных технологий и дистанционного образования);</w:t>
            </w:r>
          </w:p>
          <w:p w:rsidR="005E4A9D" w:rsidRPr="005E4A9D" w:rsidRDefault="007A12A8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Руководство школы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A9D" w:rsidRPr="005E4A9D" w:rsidRDefault="005E4A9D" w:rsidP="005E4A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5E4A9D" w:rsidRPr="005E4A9D" w:rsidRDefault="005E4A9D" w:rsidP="005E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4A9D" w:rsidRPr="005E4A9D" w:rsidSect="005E4A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D"/>
    <w:rsid w:val="005564DB"/>
    <w:rsid w:val="005E4A9D"/>
    <w:rsid w:val="007A12A8"/>
    <w:rsid w:val="00B7477F"/>
    <w:rsid w:val="00D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E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E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61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Ушмун</dc:creator>
  <cp:lastModifiedBy>Ушмун</cp:lastModifiedBy>
  <cp:revision>1</cp:revision>
  <dcterms:created xsi:type="dcterms:W3CDTF">2018-12-11T05:13:00Z</dcterms:created>
  <dcterms:modified xsi:type="dcterms:W3CDTF">2018-12-11T05:48:00Z</dcterms:modified>
</cp:coreProperties>
</file>